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DA1D" w14:textId="6927AFF1" w:rsidR="008A1F5A" w:rsidRPr="009F56A9" w:rsidRDefault="008A1F5A" w:rsidP="008A1F5A">
      <w:pPr>
        <w:spacing w:before="220" w:after="220" w:line="276" w:lineRule="auto"/>
        <w:jc w:val="center"/>
        <w:rPr>
          <w:rFonts w:ascii="Arial" w:hAnsi="Arial" w:cs="Arial"/>
          <w:color w:val="1F497D"/>
          <w:sz w:val="32"/>
          <w:szCs w:val="32"/>
        </w:rPr>
      </w:pPr>
      <w:r w:rsidRPr="009F56A9">
        <w:rPr>
          <w:rFonts w:ascii="Arial" w:hAnsi="Arial" w:cs="Arial"/>
          <w:b/>
          <w:color w:val="1F497D"/>
          <w:sz w:val="32"/>
          <w:szCs w:val="32"/>
        </w:rPr>
        <w:t xml:space="preserve">Holy Cross Health Partners </w:t>
      </w:r>
      <w:r w:rsidRPr="009F56A9">
        <w:rPr>
          <w:rFonts w:ascii="Arial" w:hAnsi="Arial" w:cs="Arial"/>
          <w:b/>
          <w:color w:val="1F497D"/>
          <w:sz w:val="32"/>
          <w:szCs w:val="32"/>
        </w:rPr>
        <w:br/>
        <w:t>Participates in the Maryland Primary Care Program (MDPCP)</w:t>
      </w:r>
    </w:p>
    <w:p w14:paraId="077E7576" w14:textId="27BFA761" w:rsidR="008A1F5A" w:rsidRPr="009F56A9" w:rsidRDefault="008A1F5A" w:rsidP="008A1F5A">
      <w:pPr>
        <w:spacing w:before="220" w:after="220" w:line="276" w:lineRule="auto"/>
        <w:rPr>
          <w:rFonts w:ascii="Arial" w:hAnsi="Arial" w:cs="Arial"/>
          <w:sz w:val="26"/>
          <w:szCs w:val="26"/>
        </w:rPr>
      </w:pPr>
      <w:r w:rsidRPr="009F56A9">
        <w:rPr>
          <w:rFonts w:ascii="Arial" w:hAnsi="Arial" w:cs="Arial"/>
          <w:sz w:val="26"/>
          <w:szCs w:val="26"/>
        </w:rPr>
        <w:t>Our practice</w:t>
      </w:r>
      <w:r>
        <w:rPr>
          <w:rFonts w:ascii="Arial" w:hAnsi="Arial" w:cs="Arial"/>
          <w:sz w:val="26"/>
          <w:szCs w:val="26"/>
        </w:rPr>
        <w:t>s</w:t>
      </w:r>
      <w:r w:rsidRPr="009F56A9">
        <w:rPr>
          <w:rFonts w:ascii="Arial" w:hAnsi="Arial" w:cs="Arial"/>
          <w:sz w:val="26"/>
          <w:szCs w:val="26"/>
        </w:rPr>
        <w:t xml:space="preserve"> </w:t>
      </w:r>
      <w:r>
        <w:rPr>
          <w:rFonts w:ascii="Arial" w:hAnsi="Arial" w:cs="Arial"/>
          <w:sz w:val="26"/>
          <w:szCs w:val="26"/>
        </w:rPr>
        <w:t xml:space="preserve">are </w:t>
      </w:r>
      <w:r w:rsidRPr="009F56A9">
        <w:rPr>
          <w:rFonts w:ascii="Arial" w:hAnsi="Arial" w:cs="Arial"/>
          <w:sz w:val="26"/>
          <w:szCs w:val="26"/>
        </w:rPr>
        <w:t>participating in the MDPCP, a state-wide initiative to improve primary care.</w:t>
      </w:r>
    </w:p>
    <w:p w14:paraId="196CEB23" w14:textId="77777777" w:rsidR="008A1F5A" w:rsidRPr="009F56A9" w:rsidRDefault="008A1F5A" w:rsidP="008A1F5A">
      <w:pPr>
        <w:keepNext/>
        <w:spacing w:before="220" w:after="220" w:line="276" w:lineRule="auto"/>
        <w:rPr>
          <w:rFonts w:ascii="Arial" w:hAnsi="Arial" w:cs="Arial"/>
          <w:b/>
          <w:i/>
          <w:color w:val="1F497D"/>
          <w:sz w:val="28"/>
          <w:szCs w:val="28"/>
        </w:rPr>
      </w:pPr>
      <w:r w:rsidRPr="009F56A9">
        <w:rPr>
          <w:rFonts w:ascii="Arial" w:hAnsi="Arial" w:cs="Arial"/>
          <w:b/>
          <w:i/>
          <w:color w:val="1F497D"/>
          <w:sz w:val="28"/>
          <w:szCs w:val="28"/>
        </w:rPr>
        <w:t>Giving Practices Extra Support to Help you Receive Better Care</w:t>
      </w:r>
    </w:p>
    <w:p w14:paraId="02856B32" w14:textId="77777777" w:rsidR="008A1F5A" w:rsidRPr="009F56A9" w:rsidRDefault="008A1F5A" w:rsidP="008A1F5A">
      <w:pPr>
        <w:spacing w:before="220" w:after="220" w:line="276" w:lineRule="auto"/>
        <w:rPr>
          <w:rFonts w:ascii="Arial" w:hAnsi="Arial" w:cs="Arial"/>
          <w:sz w:val="26"/>
          <w:szCs w:val="26"/>
        </w:rPr>
      </w:pPr>
      <w:r w:rsidRPr="009F56A9">
        <w:rPr>
          <w:rFonts w:ascii="Arial" w:hAnsi="Arial" w:cs="Arial"/>
          <w:sz w:val="26"/>
          <w:szCs w:val="26"/>
        </w:rPr>
        <w:t>Through MDPCP, the Centers for Medicare and Medicaid Services (CMS) will give our practice additional resources to help us better manage your care. We hope to provide you the highest quality patient-centered care.</w:t>
      </w:r>
    </w:p>
    <w:p w14:paraId="536E0998" w14:textId="77777777" w:rsidR="008A1F5A" w:rsidRPr="009F56A9" w:rsidRDefault="008A1F5A" w:rsidP="008A1F5A">
      <w:pPr>
        <w:keepNext/>
        <w:spacing w:before="220" w:after="220" w:line="276" w:lineRule="auto"/>
        <w:rPr>
          <w:rFonts w:ascii="Arial" w:hAnsi="Arial" w:cs="Arial"/>
          <w:b/>
          <w:i/>
          <w:color w:val="1F497D"/>
          <w:sz w:val="28"/>
          <w:szCs w:val="28"/>
        </w:rPr>
      </w:pPr>
      <w:r w:rsidRPr="009F56A9">
        <w:rPr>
          <w:rFonts w:ascii="Arial" w:hAnsi="Arial" w:cs="Arial"/>
          <w:b/>
          <w:i/>
          <w:color w:val="1F497D"/>
          <w:sz w:val="28"/>
          <w:szCs w:val="28"/>
        </w:rPr>
        <w:t>Additional Information for Traditional Medicare (Part A and Part B) Beneficiaries</w:t>
      </w:r>
    </w:p>
    <w:p w14:paraId="3F730169" w14:textId="77777777" w:rsidR="008A1F5A" w:rsidRPr="009F56A9" w:rsidRDefault="008A1F5A" w:rsidP="008A1F5A">
      <w:pPr>
        <w:spacing w:before="220" w:after="220" w:line="276" w:lineRule="auto"/>
        <w:rPr>
          <w:rFonts w:ascii="Arial" w:eastAsia="Cambria" w:hAnsi="Arial" w:cs="Arial"/>
          <w:color w:val="000000"/>
          <w:sz w:val="26"/>
          <w:szCs w:val="26"/>
        </w:rPr>
      </w:pPr>
      <w:r w:rsidRPr="009F56A9">
        <w:rPr>
          <w:rFonts w:ascii="Arial" w:hAnsi="Arial" w:cs="Arial"/>
          <w:sz w:val="26"/>
          <w:szCs w:val="26"/>
        </w:rPr>
        <w:t>To help us provide you with the best care, Medicare will start sharing some of your personal health information with us and the State Designated Health Information Exchange (CRISP), to share with other health professionals providing care to you. This will provide us with a more complete picture of your health and allow us to better coordinate your care.</w:t>
      </w:r>
    </w:p>
    <w:p w14:paraId="3A09E6EC" w14:textId="77777777" w:rsidR="008A1F5A" w:rsidRPr="009F56A9" w:rsidRDefault="008A1F5A" w:rsidP="008A1F5A">
      <w:pPr>
        <w:spacing w:before="220" w:after="220" w:line="276" w:lineRule="auto"/>
        <w:rPr>
          <w:rFonts w:ascii="Arial" w:hAnsi="Arial" w:cs="Arial"/>
          <w:sz w:val="26"/>
          <w:szCs w:val="26"/>
        </w:rPr>
      </w:pPr>
      <w:r w:rsidRPr="009F56A9">
        <w:rPr>
          <w:rFonts w:ascii="Arial" w:hAnsi="Arial" w:cs="Arial"/>
          <w:sz w:val="26"/>
          <w:szCs w:val="26"/>
        </w:rPr>
        <w:t xml:space="preserve">Your Medicare benefits </w:t>
      </w:r>
      <w:r w:rsidRPr="009F56A9">
        <w:rPr>
          <w:rFonts w:ascii="Arial" w:hAnsi="Arial" w:cs="Arial"/>
          <w:b/>
          <w:sz w:val="26"/>
          <w:szCs w:val="26"/>
        </w:rPr>
        <w:t xml:space="preserve">ARE NOT </w:t>
      </w:r>
      <w:r w:rsidRPr="009F56A9">
        <w:rPr>
          <w:rFonts w:ascii="Arial" w:hAnsi="Arial" w:cs="Arial"/>
          <w:sz w:val="26"/>
          <w:szCs w:val="26"/>
        </w:rPr>
        <w:t>changing. Enhanced services covered by this program will not require additional cost-sharing for you. You still have the right to use or visit any doctor or hospital that accepts Medicare, at any time. Your doctor may continue to recommend that you see particular doctors for your specific health needs, but it is always your choice which doctors or hospital(s) you visit.</w:t>
      </w:r>
    </w:p>
    <w:p w14:paraId="28ECB40B" w14:textId="77777777" w:rsidR="008A1F5A" w:rsidRPr="009F56A9" w:rsidRDefault="008A1F5A" w:rsidP="008A1F5A">
      <w:pPr>
        <w:spacing w:before="220" w:after="220" w:line="276" w:lineRule="auto"/>
        <w:rPr>
          <w:rFonts w:ascii="Arial" w:hAnsi="Arial" w:cs="Arial"/>
          <w:sz w:val="26"/>
          <w:szCs w:val="26"/>
        </w:rPr>
      </w:pPr>
      <w:r w:rsidRPr="009F56A9">
        <w:rPr>
          <w:rFonts w:ascii="Arial" w:hAnsi="Arial" w:cs="Arial"/>
          <w:b/>
          <w:i/>
          <w:color w:val="1F497D"/>
          <w:sz w:val="28"/>
          <w:szCs w:val="28"/>
        </w:rPr>
        <w:t>Data Sharing Opt Out</w:t>
      </w:r>
    </w:p>
    <w:p w14:paraId="1BC3C857" w14:textId="77777777" w:rsidR="008A1F5A" w:rsidRPr="009F56A9" w:rsidRDefault="008A1F5A" w:rsidP="008A1F5A">
      <w:pPr>
        <w:spacing w:before="220" w:after="220" w:line="276" w:lineRule="auto"/>
        <w:rPr>
          <w:rFonts w:ascii="Arial" w:hAnsi="Arial" w:cs="Arial"/>
          <w:sz w:val="26"/>
          <w:szCs w:val="26"/>
        </w:rPr>
      </w:pPr>
      <w:r w:rsidRPr="009F56A9">
        <w:rPr>
          <w:rFonts w:ascii="Arial" w:hAnsi="Arial" w:cs="Arial"/>
          <w:sz w:val="26"/>
          <w:szCs w:val="26"/>
        </w:rPr>
        <w:t xml:space="preserve">If you want Medicare to stop sharing this personal health information, please contact </w:t>
      </w:r>
      <w:r w:rsidRPr="009F56A9">
        <w:rPr>
          <w:rFonts w:ascii="Arial" w:hAnsi="Arial" w:cs="Arial"/>
          <w:b/>
          <w:sz w:val="26"/>
          <w:szCs w:val="26"/>
        </w:rPr>
        <w:t>1-800-MEDICARE</w:t>
      </w:r>
      <w:r w:rsidRPr="009F56A9">
        <w:rPr>
          <w:rFonts w:ascii="Arial" w:hAnsi="Arial" w:cs="Arial"/>
          <w:sz w:val="26"/>
          <w:szCs w:val="26"/>
        </w:rPr>
        <w:t xml:space="preserve">.  </w:t>
      </w:r>
    </w:p>
    <w:p w14:paraId="40E969E0" w14:textId="77777777" w:rsidR="008A1F5A" w:rsidRPr="00761A48" w:rsidRDefault="008A1F5A" w:rsidP="008A1F5A">
      <w:pPr>
        <w:spacing w:before="220" w:after="220" w:line="276" w:lineRule="auto"/>
        <w:rPr>
          <w:rFonts w:ascii="Arial" w:hAnsi="Arial" w:cs="Arial"/>
          <w:sz w:val="26"/>
          <w:szCs w:val="26"/>
          <w:highlight w:val="white"/>
        </w:rPr>
      </w:pPr>
      <w:r w:rsidRPr="00761A48">
        <w:rPr>
          <w:rFonts w:ascii="Arial" w:hAnsi="Arial" w:cs="Arial"/>
          <w:sz w:val="26"/>
          <w:szCs w:val="26"/>
          <w:highlight w:val="white"/>
        </w:rPr>
        <w:t>A Health Information Exchange, or HIE, is a way of sharing your health information among participating doctors’ offices, hospitals, care coordinators, labs, radiology centers, and other health care providers through secure, electronic means. The purpose is so that each of your participating healthcare providers can have the benefit</w:t>
      </w:r>
      <w:r w:rsidRPr="009F56A9">
        <w:rPr>
          <w:rFonts w:ascii="Arial" w:hAnsi="Arial" w:cs="Arial"/>
          <w:color w:val="333333"/>
          <w:sz w:val="26"/>
          <w:szCs w:val="26"/>
          <w:highlight w:val="white"/>
        </w:rPr>
        <w:t xml:space="preserve"> </w:t>
      </w:r>
      <w:r w:rsidRPr="00761A48">
        <w:rPr>
          <w:rFonts w:ascii="Arial" w:hAnsi="Arial" w:cs="Arial"/>
          <w:sz w:val="26"/>
          <w:szCs w:val="26"/>
          <w:highlight w:val="white"/>
        </w:rPr>
        <w:t xml:space="preserve">of the most recent information available from your other participating providers when taking care of you. </w:t>
      </w:r>
    </w:p>
    <w:p w14:paraId="558FA006" w14:textId="77777777" w:rsidR="008A1F5A" w:rsidRPr="009F56A9" w:rsidRDefault="008A1F5A" w:rsidP="008A1F5A">
      <w:pPr>
        <w:spacing w:before="220" w:after="220" w:line="276" w:lineRule="auto"/>
        <w:rPr>
          <w:rFonts w:ascii="Arial" w:hAnsi="Arial" w:cs="Arial"/>
          <w:sz w:val="26"/>
          <w:szCs w:val="26"/>
        </w:rPr>
      </w:pPr>
      <w:r w:rsidRPr="00761A48">
        <w:rPr>
          <w:rFonts w:ascii="Arial" w:hAnsi="Arial" w:cs="Arial"/>
          <w:sz w:val="26"/>
          <w:szCs w:val="26"/>
          <w:highlight w:val="white"/>
        </w:rPr>
        <w:lastRenderedPageBreak/>
        <w:t xml:space="preserve">If you choose to opt out of participation in the HIE, doctors and nurses will not be able to search for your health information through the HIE to use while treating you. Your physician or other treating providers will still be able to select the HIE as a way to receive your lab results, radiology reports, and other data sent directly to them that they may have previously received by fax, mail, or other electronic communications. Additionally, in accordance with the law, Public Health reporting, such as the reporting of infectious diseases to public health officials, will still occur through the HIE after you decide to opt out. Controlled Dangerous Substances (CDS) information, as part of the Maryland Prescription Drug Monitoring Program, will continue to be available through the HIE to licensed providers. </w:t>
      </w:r>
      <w:r w:rsidRPr="00761A48">
        <w:rPr>
          <w:rFonts w:ascii="Arial" w:hAnsi="Arial" w:cs="Arial"/>
          <w:sz w:val="26"/>
          <w:szCs w:val="26"/>
        </w:rPr>
        <w:t>If you want to opt, please visit</w:t>
      </w:r>
      <w:r w:rsidRPr="009F56A9">
        <w:rPr>
          <w:rFonts w:ascii="Arial" w:hAnsi="Arial" w:cs="Arial"/>
          <w:sz w:val="26"/>
          <w:szCs w:val="26"/>
        </w:rPr>
        <w:t xml:space="preserve"> </w:t>
      </w:r>
      <w:hyperlink r:id="rId8">
        <w:r w:rsidRPr="009F56A9">
          <w:rPr>
            <w:rFonts w:ascii="Arial" w:hAnsi="Arial" w:cs="Arial"/>
            <w:color w:val="1155CC"/>
            <w:sz w:val="26"/>
            <w:szCs w:val="26"/>
            <w:u w:val="single"/>
          </w:rPr>
          <w:t>https://crisphealth.org/for-patients-your-rights/</w:t>
        </w:r>
      </w:hyperlink>
    </w:p>
    <w:p w14:paraId="01FAE45E" w14:textId="77777777" w:rsidR="008A1F5A" w:rsidRPr="009F56A9" w:rsidRDefault="008A1F5A" w:rsidP="008A1F5A">
      <w:pPr>
        <w:spacing w:before="220" w:after="220" w:line="276" w:lineRule="auto"/>
        <w:rPr>
          <w:rFonts w:ascii="Arial" w:hAnsi="Arial" w:cs="Arial"/>
          <w:sz w:val="26"/>
          <w:szCs w:val="26"/>
        </w:rPr>
      </w:pPr>
      <w:r w:rsidRPr="009F56A9">
        <w:rPr>
          <w:rFonts w:ascii="Arial" w:hAnsi="Arial" w:cs="Arial"/>
          <w:b/>
          <w:i/>
          <w:color w:val="1F497D"/>
          <w:sz w:val="28"/>
          <w:szCs w:val="28"/>
        </w:rPr>
        <w:t>Questions?</w:t>
      </w:r>
    </w:p>
    <w:p w14:paraId="1117A9FE" w14:textId="17DDA838" w:rsidR="008A1F5A" w:rsidRPr="009F56A9" w:rsidRDefault="008A1F5A" w:rsidP="008A1F5A">
      <w:pPr>
        <w:spacing w:before="220" w:after="220" w:line="276" w:lineRule="auto"/>
        <w:rPr>
          <w:rFonts w:ascii="Arial" w:hAnsi="Arial" w:cs="Arial"/>
          <w:sz w:val="26"/>
          <w:szCs w:val="26"/>
        </w:rPr>
      </w:pPr>
      <w:r w:rsidRPr="009F56A9">
        <w:rPr>
          <w:rFonts w:ascii="Arial" w:hAnsi="Arial" w:cs="Arial"/>
          <w:sz w:val="26"/>
          <w:szCs w:val="26"/>
        </w:rPr>
        <w:t xml:space="preserve">If you have questions or concerns, you </w:t>
      </w:r>
      <w:r>
        <w:rPr>
          <w:rFonts w:ascii="Arial" w:hAnsi="Arial" w:cs="Arial"/>
          <w:sz w:val="26"/>
          <w:szCs w:val="26"/>
        </w:rPr>
        <w:t>may</w:t>
      </w:r>
      <w:r w:rsidRPr="009F56A9">
        <w:rPr>
          <w:rFonts w:ascii="Arial" w:hAnsi="Arial" w:cs="Arial"/>
          <w:sz w:val="26"/>
          <w:szCs w:val="26"/>
        </w:rPr>
        <w:t xml:space="preserve"> c</w:t>
      </w:r>
      <w:r>
        <w:rPr>
          <w:rFonts w:ascii="Arial" w:hAnsi="Arial" w:cs="Arial"/>
          <w:sz w:val="26"/>
          <w:szCs w:val="26"/>
        </w:rPr>
        <w:t>ontact the office and speak with</w:t>
      </w:r>
      <w:r w:rsidRPr="009F56A9">
        <w:rPr>
          <w:rFonts w:ascii="Arial" w:hAnsi="Arial" w:cs="Arial"/>
          <w:sz w:val="26"/>
          <w:szCs w:val="26"/>
        </w:rPr>
        <w:t xml:space="preserve"> </w:t>
      </w:r>
      <w:r>
        <w:rPr>
          <w:rFonts w:ascii="Arial" w:hAnsi="Arial" w:cs="Arial"/>
          <w:sz w:val="26"/>
          <w:szCs w:val="26"/>
        </w:rPr>
        <w:t>Jacqueline Williams-Hubbard, Director</w:t>
      </w:r>
      <w:r>
        <w:rPr>
          <w:rFonts w:ascii="Arial" w:hAnsi="Arial" w:cs="Arial"/>
          <w:sz w:val="26"/>
          <w:szCs w:val="26"/>
        </w:rPr>
        <w:t xml:space="preserve"> of Holy Cross Health Partners</w:t>
      </w:r>
      <w:r w:rsidRPr="009F56A9">
        <w:rPr>
          <w:rFonts w:ascii="Arial" w:hAnsi="Arial" w:cs="Arial"/>
          <w:sz w:val="26"/>
          <w:szCs w:val="26"/>
        </w:rPr>
        <w:t xml:space="preserve"> or bring it up next time you are in the office for an appointment.</w:t>
      </w:r>
    </w:p>
    <w:p w14:paraId="53E11F76" w14:textId="77777777" w:rsidR="008A1F5A" w:rsidRPr="009F56A9" w:rsidRDefault="008A1F5A" w:rsidP="008A1F5A">
      <w:pPr>
        <w:spacing w:before="220" w:after="220" w:line="276" w:lineRule="auto"/>
        <w:ind w:left="990"/>
        <w:rPr>
          <w:rFonts w:ascii="Arial" w:hAnsi="Arial" w:cs="Arial"/>
        </w:rPr>
      </w:pPr>
    </w:p>
    <w:p w14:paraId="4AF15AEA" w14:textId="77777777" w:rsidR="006D126F" w:rsidRPr="00B615BB" w:rsidRDefault="006D126F" w:rsidP="006D126F">
      <w:pPr>
        <w:ind w:left="990"/>
      </w:pPr>
    </w:p>
    <w:sectPr w:rsidR="006D126F" w:rsidRPr="00B615BB" w:rsidSect="007C165B">
      <w:headerReference w:type="even" r:id="rId9"/>
      <w:headerReference w:type="default" r:id="rId10"/>
      <w:footerReference w:type="even" r:id="rId11"/>
      <w:footerReference w:type="default" r:id="rId12"/>
      <w:headerReference w:type="first" r:id="rId13"/>
      <w:footerReference w:type="first" r:id="rId14"/>
      <w:pgSz w:w="12240" w:h="15840"/>
      <w:pgMar w:top="360" w:right="648" w:bottom="1440" w:left="648" w:header="720" w:footer="1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7DBF" w14:textId="77777777" w:rsidR="00226326" w:rsidRDefault="00226326" w:rsidP="00131AE7">
      <w:r>
        <w:separator/>
      </w:r>
    </w:p>
  </w:endnote>
  <w:endnote w:type="continuationSeparator" w:id="0">
    <w:p w14:paraId="5B091910" w14:textId="77777777" w:rsidR="00226326" w:rsidRDefault="00226326" w:rsidP="0013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AD32" w14:textId="77777777" w:rsidR="005F5FEB" w:rsidRDefault="005F5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2447" w14:textId="77777777" w:rsidR="005F5FEB" w:rsidRDefault="005F5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A557" w14:textId="77777777" w:rsidR="005F5FEB" w:rsidRDefault="005F5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94E8" w14:textId="77777777" w:rsidR="00226326" w:rsidRDefault="00226326" w:rsidP="00131AE7">
      <w:r>
        <w:separator/>
      </w:r>
    </w:p>
  </w:footnote>
  <w:footnote w:type="continuationSeparator" w:id="0">
    <w:p w14:paraId="0D9C0FD9" w14:textId="77777777" w:rsidR="00226326" w:rsidRDefault="00226326" w:rsidP="00131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4E7F" w14:textId="77777777" w:rsidR="005F5FEB" w:rsidRDefault="005F5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031" w14:textId="77777777" w:rsidR="00F25CD3" w:rsidRDefault="00F25CD3" w:rsidP="00131AE7">
    <w:pPr>
      <w:pStyle w:val="Header"/>
      <w:spacing w:before="240"/>
      <w:ind w:left="90" w:hanging="10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E340" w14:textId="72CAE80A" w:rsidR="008D6371" w:rsidRPr="001C6ABD" w:rsidRDefault="008A1F5A" w:rsidP="001C6ABD">
    <w:pPr>
      <w:pStyle w:val="Header"/>
    </w:pPr>
    <w:r>
      <w:rPr>
        <w:noProof/>
        <w:lang w:eastAsia="en-US"/>
      </w:rPr>
      <w:drawing>
        <wp:inline distT="0" distB="0" distL="0" distR="0" wp14:anchorId="294491E3" wp14:editId="46A63EFA">
          <wp:extent cx="64008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143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D00"/>
    <w:multiLevelType w:val="hybridMultilevel"/>
    <w:tmpl w:val="7D685F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DF"/>
    <w:rsid w:val="00032034"/>
    <w:rsid w:val="00052AE8"/>
    <w:rsid w:val="000559D7"/>
    <w:rsid w:val="00073349"/>
    <w:rsid w:val="00085C38"/>
    <w:rsid w:val="000F0C76"/>
    <w:rsid w:val="001026CC"/>
    <w:rsid w:val="001210DD"/>
    <w:rsid w:val="00131AE7"/>
    <w:rsid w:val="00153E5E"/>
    <w:rsid w:val="00166AA4"/>
    <w:rsid w:val="001738E0"/>
    <w:rsid w:val="001C6ABD"/>
    <w:rsid w:val="001E0D26"/>
    <w:rsid w:val="002023E0"/>
    <w:rsid w:val="00204367"/>
    <w:rsid w:val="00226326"/>
    <w:rsid w:val="00264957"/>
    <w:rsid w:val="0029317C"/>
    <w:rsid w:val="003270CE"/>
    <w:rsid w:val="00363BAA"/>
    <w:rsid w:val="00412ABD"/>
    <w:rsid w:val="004902D2"/>
    <w:rsid w:val="004917AF"/>
    <w:rsid w:val="004C37D0"/>
    <w:rsid w:val="004E2EA5"/>
    <w:rsid w:val="004F26F0"/>
    <w:rsid w:val="00523D6D"/>
    <w:rsid w:val="005502AB"/>
    <w:rsid w:val="00561069"/>
    <w:rsid w:val="005F5FEB"/>
    <w:rsid w:val="006D126F"/>
    <w:rsid w:val="006E0B97"/>
    <w:rsid w:val="006E33C2"/>
    <w:rsid w:val="00781745"/>
    <w:rsid w:val="007A08AC"/>
    <w:rsid w:val="007C165B"/>
    <w:rsid w:val="00845817"/>
    <w:rsid w:val="008867D1"/>
    <w:rsid w:val="00896955"/>
    <w:rsid w:val="008A1F5A"/>
    <w:rsid w:val="008C3D63"/>
    <w:rsid w:val="008D6371"/>
    <w:rsid w:val="008D6A93"/>
    <w:rsid w:val="008F713D"/>
    <w:rsid w:val="0091489A"/>
    <w:rsid w:val="009364B7"/>
    <w:rsid w:val="00941BB3"/>
    <w:rsid w:val="00952411"/>
    <w:rsid w:val="009603E6"/>
    <w:rsid w:val="009E3022"/>
    <w:rsid w:val="00A51633"/>
    <w:rsid w:val="00AB48C3"/>
    <w:rsid w:val="00AB7397"/>
    <w:rsid w:val="00AF0AA9"/>
    <w:rsid w:val="00B20C9A"/>
    <w:rsid w:val="00B25097"/>
    <w:rsid w:val="00B57A30"/>
    <w:rsid w:val="00B615BB"/>
    <w:rsid w:val="00B74FFE"/>
    <w:rsid w:val="00B825A6"/>
    <w:rsid w:val="00BA7C81"/>
    <w:rsid w:val="00BB3DDF"/>
    <w:rsid w:val="00BB677F"/>
    <w:rsid w:val="00BC3DC2"/>
    <w:rsid w:val="00C21A53"/>
    <w:rsid w:val="00C54CA1"/>
    <w:rsid w:val="00C61181"/>
    <w:rsid w:val="00C80C56"/>
    <w:rsid w:val="00C811BD"/>
    <w:rsid w:val="00CA12F3"/>
    <w:rsid w:val="00CE6DB8"/>
    <w:rsid w:val="00D0173B"/>
    <w:rsid w:val="00D07A36"/>
    <w:rsid w:val="00D176EC"/>
    <w:rsid w:val="00D25A94"/>
    <w:rsid w:val="00D64271"/>
    <w:rsid w:val="00D73AA2"/>
    <w:rsid w:val="00DE5E88"/>
    <w:rsid w:val="00E2762F"/>
    <w:rsid w:val="00E81756"/>
    <w:rsid w:val="00EB4ACB"/>
    <w:rsid w:val="00F10C95"/>
    <w:rsid w:val="00F25CD3"/>
    <w:rsid w:val="00F63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oNotEmbedSmartTags/>
  <w:decimalSymbol w:val="."/>
  <w:listSeparator w:val=","/>
  <w14:docId w14:val="067D8440"/>
  <w14:defaultImageDpi w14:val="300"/>
  <w15:chartTrackingRefBased/>
  <w15:docId w15:val="{794916EC-AC15-400F-BC05-CEE5B5CA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AE7"/>
    <w:pPr>
      <w:tabs>
        <w:tab w:val="center" w:pos="4320"/>
        <w:tab w:val="right" w:pos="8640"/>
      </w:tabs>
    </w:pPr>
  </w:style>
  <w:style w:type="character" w:customStyle="1" w:styleId="HeaderChar">
    <w:name w:val="Header Char"/>
    <w:link w:val="Header"/>
    <w:uiPriority w:val="99"/>
    <w:rsid w:val="00131AE7"/>
    <w:rPr>
      <w:sz w:val="24"/>
      <w:lang w:eastAsia="en-US"/>
    </w:rPr>
  </w:style>
  <w:style w:type="paragraph" w:styleId="Footer">
    <w:name w:val="footer"/>
    <w:basedOn w:val="Normal"/>
    <w:link w:val="FooterChar"/>
    <w:uiPriority w:val="99"/>
    <w:unhideWhenUsed/>
    <w:rsid w:val="00131AE7"/>
    <w:pPr>
      <w:tabs>
        <w:tab w:val="center" w:pos="4320"/>
        <w:tab w:val="right" w:pos="8640"/>
      </w:tabs>
    </w:pPr>
  </w:style>
  <w:style w:type="character" w:customStyle="1" w:styleId="FooterChar">
    <w:name w:val="Footer Char"/>
    <w:link w:val="Footer"/>
    <w:uiPriority w:val="99"/>
    <w:rsid w:val="00131AE7"/>
    <w:rPr>
      <w:sz w:val="24"/>
      <w:lang w:eastAsia="en-US"/>
    </w:rPr>
  </w:style>
  <w:style w:type="paragraph" w:styleId="BalloonText">
    <w:name w:val="Balloon Text"/>
    <w:basedOn w:val="Normal"/>
    <w:link w:val="BalloonTextChar"/>
    <w:uiPriority w:val="99"/>
    <w:semiHidden/>
    <w:unhideWhenUsed/>
    <w:rsid w:val="00131AE7"/>
    <w:rPr>
      <w:rFonts w:ascii="Lucida Grande" w:hAnsi="Lucida Grande" w:cs="Lucida Grande"/>
      <w:sz w:val="18"/>
      <w:szCs w:val="18"/>
    </w:rPr>
  </w:style>
  <w:style w:type="character" w:customStyle="1" w:styleId="BalloonTextChar">
    <w:name w:val="Balloon Text Char"/>
    <w:link w:val="BalloonText"/>
    <w:uiPriority w:val="99"/>
    <w:semiHidden/>
    <w:rsid w:val="00131AE7"/>
    <w:rPr>
      <w:rFonts w:ascii="Lucida Grande" w:hAnsi="Lucida Grande" w:cs="Lucida Grande"/>
      <w:sz w:val="18"/>
      <w:szCs w:val="18"/>
      <w:lang w:eastAsia="en-US"/>
    </w:rPr>
  </w:style>
  <w:style w:type="paragraph" w:styleId="ListParagraph">
    <w:name w:val="List Paragraph"/>
    <w:basedOn w:val="Normal"/>
    <w:uiPriority w:val="34"/>
    <w:qFormat/>
    <w:rsid w:val="00C21A53"/>
    <w:pPr>
      <w:ind w:left="720"/>
      <w:contextualSpacing/>
    </w:pPr>
  </w:style>
  <w:style w:type="character" w:styleId="PlaceholderText">
    <w:name w:val="Placeholder Text"/>
    <w:uiPriority w:val="99"/>
    <w:semiHidden/>
    <w:rsid w:val="00AB48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phealth.org/for-patients-your-righ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20Mattie\Documents\Holy%20Cross\Brand%20Identity\Stationery\Word%20Templates\FINAL\For%20HCH\Holy%20Cross%20Health\Holy%20Cross%20Healt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9862E-FC37-497A-8C0B-DE1765C0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Holy Cross Health Letterhead</Template>
  <TotalTime>3</TotalTime>
  <Pages>2</Pages>
  <Words>456</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Mattie</dc:creator>
  <cp:keywords/>
  <cp:lastModifiedBy>Carolina M. de la Puente</cp:lastModifiedBy>
  <cp:revision>2</cp:revision>
  <cp:lastPrinted>2014-12-08T14:38:00Z</cp:lastPrinted>
  <dcterms:created xsi:type="dcterms:W3CDTF">2023-02-01T00:17:00Z</dcterms:created>
  <dcterms:modified xsi:type="dcterms:W3CDTF">2023-02-01T00:17:00Z</dcterms:modified>
</cp:coreProperties>
</file>